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B4" w:rsidRPr="000847B4" w:rsidRDefault="000847B4" w:rsidP="000847B4">
      <w:pPr>
        <w:spacing w:after="0" w:line="240" w:lineRule="auto"/>
        <w:jc w:val="center"/>
        <w:outlineLvl w:val="0"/>
        <w:rPr>
          <w:rFonts w:ascii="myface" w:eastAsia="Times New Roman" w:hAnsi="myface" w:cs="Arial"/>
          <w:kern w:val="36"/>
          <w:sz w:val="72"/>
          <w:szCs w:val="72"/>
          <w:lang w:eastAsia="ru-RU"/>
        </w:rPr>
      </w:pPr>
      <w:r w:rsidRPr="000847B4">
        <w:rPr>
          <w:rFonts w:ascii="myface" w:eastAsia="Times New Roman" w:hAnsi="myface" w:cs="Arial"/>
          <w:kern w:val="36"/>
          <w:sz w:val="72"/>
          <w:szCs w:val="72"/>
          <w:lang w:eastAsia="ru-RU"/>
        </w:rPr>
        <w:t>Умножение отрицательных чисел</w:t>
      </w:r>
    </w:p>
    <w:p w:rsidR="000847B4" w:rsidRPr="000847B4" w:rsidRDefault="000847B4" w:rsidP="000847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47B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847B4" w:rsidRPr="000847B4" w:rsidRDefault="000847B4" w:rsidP="000847B4">
      <w:pPr>
        <w:shd w:val="clear" w:color="auto" w:fill="CCFAC9"/>
        <w:spacing w:after="0" w:line="240" w:lineRule="auto"/>
        <w:ind w:firstLine="105"/>
        <w:textAlignment w:val="top"/>
        <w:rPr>
          <w:rFonts w:ascii="Verdana" w:eastAsia="Times New Roman" w:hAnsi="Verdana" w:cs="Arial"/>
          <w:sz w:val="23"/>
          <w:szCs w:val="23"/>
          <w:lang w:eastAsia="ru-RU"/>
        </w:rPr>
      </w:pPr>
      <w:r>
        <w:rPr>
          <w:rFonts w:ascii="Verdana" w:eastAsia="Times New Roman" w:hAnsi="Verdana" w:cs="Arial"/>
          <w:noProof/>
          <w:sz w:val="23"/>
          <w:szCs w:val="23"/>
          <w:lang w:eastAsia="ru-RU"/>
        </w:rPr>
        <w:drawing>
          <wp:inline distT="0" distB="0" distL="0" distR="0">
            <wp:extent cx="238125" cy="200025"/>
            <wp:effectExtent l="0" t="0" r="0" b="0"/>
            <wp:docPr id="26" name="Рисунок 26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7B4">
        <w:rPr>
          <w:rFonts w:ascii="Verdana" w:eastAsia="Times New Roman" w:hAnsi="Verdana" w:cs="Arial"/>
          <w:sz w:val="23"/>
          <w:szCs w:val="23"/>
          <w:lang w:eastAsia="ru-RU"/>
        </w:rPr>
        <w:t xml:space="preserve">Математику уже затем учить нужно, что она ум в порядок приводит. </w:t>
      </w:r>
    </w:p>
    <w:p w:rsidR="000847B4" w:rsidRPr="000847B4" w:rsidRDefault="000847B4" w:rsidP="000847B4">
      <w:pPr>
        <w:shd w:val="clear" w:color="auto" w:fill="CCFAC9"/>
        <w:spacing w:before="225" w:line="240" w:lineRule="auto"/>
        <w:ind w:firstLine="90"/>
        <w:jc w:val="right"/>
        <w:textAlignment w:val="top"/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</w:pPr>
      <w:r w:rsidRPr="000847B4"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  <w:t xml:space="preserve">М. В. Ломоносов </w:t>
      </w:r>
    </w:p>
    <w:p w:rsidR="000847B4" w:rsidRPr="000847B4" w:rsidRDefault="000847B4" w:rsidP="000847B4">
      <w:pPr>
        <w:shd w:val="clear" w:color="auto" w:fill="FFFFFF"/>
        <w:spacing w:line="480" w:lineRule="auto"/>
        <w:jc w:val="center"/>
        <w:textAlignment w:val="top"/>
        <w:rPr>
          <w:rFonts w:ascii="Arial" w:eastAsia="Times New Roman" w:hAnsi="Arial" w:cs="Arial"/>
          <w:vanish/>
          <w:sz w:val="32"/>
          <w:szCs w:val="32"/>
          <w:lang w:eastAsia="ru-RU"/>
        </w:rPr>
      </w:pPr>
      <w:hyperlink r:id="rId6" w:history="1">
        <w:r w:rsidRPr="000847B4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Отрицательные числа. Координатная прямая</w:t>
        </w:r>
      </w:hyperlink>
      <w:r w:rsidRPr="000847B4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7" w:history="1">
        <w:r w:rsidRPr="000847B4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Координаты точек на числовой оси</w:t>
        </w:r>
      </w:hyperlink>
      <w:r w:rsidRPr="000847B4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8" w:history="1">
        <w:r w:rsidRPr="000847B4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Сложение отрицательных чисел</w:t>
        </w:r>
      </w:hyperlink>
      <w:r w:rsidRPr="000847B4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9" w:history="1">
        <w:r w:rsidRPr="000847B4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Вычитание отрицательных чисел</w:t>
        </w:r>
      </w:hyperlink>
      <w:r w:rsidRPr="000847B4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10" w:history="1">
        <w:r w:rsidRPr="000847B4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Умножение отрицательных чисел</w:t>
        </w:r>
      </w:hyperlink>
      <w:r w:rsidRPr="000847B4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11" w:history="1">
        <w:r w:rsidRPr="000847B4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Деление отрицательных чисел</w:t>
        </w:r>
      </w:hyperlink>
      <w:r w:rsidRPr="000847B4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Используя понятие </w:t>
      </w:r>
      <w:hyperlink r:id="rId12" w:history="1">
        <w:r w:rsidRPr="000847B4">
          <w:rPr>
            <w:rFonts w:ascii="Arial" w:eastAsia="Times New Roman" w:hAnsi="Arial" w:cs="Arial"/>
            <w:color w:val="0000CD"/>
            <w:sz w:val="32"/>
            <w:szCs w:val="32"/>
            <w:u w:val="single"/>
            <w:lang w:eastAsia="ru-RU"/>
          </w:rPr>
          <w:t>модуля числа</w:t>
        </w:r>
      </w:hyperlink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, сформулируем правила </w:t>
      </w:r>
      <w:r w:rsidRPr="000847B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умножения положительных и отрицательных чисел</w:t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0847B4" w:rsidRPr="000847B4" w:rsidRDefault="000847B4" w:rsidP="000847B4">
      <w:pPr>
        <w:shd w:val="clear" w:color="auto" w:fill="F3F3F1"/>
        <w:spacing w:after="150" w:line="240" w:lineRule="auto"/>
        <w:jc w:val="center"/>
        <w:textAlignment w:val="top"/>
        <w:outlineLvl w:val="2"/>
        <w:rPr>
          <w:rFonts w:ascii="Comic Sans MS" w:eastAsia="Times New Roman" w:hAnsi="Comic Sans MS" w:cs="Arial"/>
          <w:color w:val="800080"/>
          <w:sz w:val="45"/>
          <w:szCs w:val="45"/>
          <w:lang w:eastAsia="ru-RU"/>
        </w:rPr>
      </w:pPr>
      <w:r w:rsidRPr="000847B4">
        <w:rPr>
          <w:rFonts w:ascii="Comic Sans MS" w:eastAsia="Times New Roman" w:hAnsi="Comic Sans MS" w:cs="Arial"/>
          <w:color w:val="800080"/>
          <w:sz w:val="45"/>
          <w:szCs w:val="45"/>
          <w:lang w:eastAsia="ru-RU"/>
        </w:rPr>
        <w:t>Умножение чисел с одинаковыми знаками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Первый случай, который может вам встретиться - это умножение чисел с одинаковыми знаками.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Чтобы умножить два числа с одинаковыми знаками надо</w:t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t>:</w:t>
      </w:r>
    </w:p>
    <w:p w:rsidR="000847B4" w:rsidRPr="000847B4" w:rsidRDefault="000847B4" w:rsidP="000847B4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перемножить модули чисел;</w:t>
      </w:r>
    </w:p>
    <w:p w:rsidR="000847B4" w:rsidRPr="000847B4" w:rsidRDefault="000847B4" w:rsidP="000847B4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перед полученным произведением поставить знак "</w:t>
      </w:r>
      <w:r w:rsidRPr="000847B4">
        <w:rPr>
          <w:rFonts w:ascii="Arial" w:eastAsia="Times New Roman" w:hAnsi="Arial" w:cs="Arial"/>
          <w:color w:val="008000"/>
          <w:sz w:val="32"/>
          <w:lang w:eastAsia="ru-RU"/>
        </w:rPr>
        <w:t>+</w:t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t>" (при записи ответа знак "плюс" перед первым числом слева можно опускать).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Примеры умножения отрицательных и положительных чисел.</w:t>
      </w:r>
    </w:p>
    <w:p w:rsidR="000847B4" w:rsidRPr="000847B4" w:rsidRDefault="000847B4" w:rsidP="000847B4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(- 3) • (- 6) = + 18 = 18</w:t>
      </w:r>
    </w:p>
    <w:p w:rsidR="000847B4" w:rsidRPr="000847B4" w:rsidRDefault="000847B4" w:rsidP="000847B4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2 • 3 = 6</w:t>
      </w:r>
    </w:p>
    <w:p w:rsidR="000847B4" w:rsidRPr="000847B4" w:rsidRDefault="000847B4" w:rsidP="000847B4">
      <w:pPr>
        <w:shd w:val="clear" w:color="auto" w:fill="F3F3F1"/>
        <w:spacing w:after="150" w:line="240" w:lineRule="auto"/>
        <w:jc w:val="center"/>
        <w:textAlignment w:val="top"/>
        <w:outlineLvl w:val="2"/>
        <w:rPr>
          <w:rFonts w:ascii="Comic Sans MS" w:eastAsia="Times New Roman" w:hAnsi="Comic Sans MS" w:cs="Arial"/>
          <w:color w:val="800080"/>
          <w:sz w:val="45"/>
          <w:szCs w:val="45"/>
          <w:lang w:eastAsia="ru-RU"/>
        </w:rPr>
      </w:pPr>
      <w:r w:rsidRPr="000847B4">
        <w:rPr>
          <w:rFonts w:ascii="Comic Sans MS" w:eastAsia="Times New Roman" w:hAnsi="Comic Sans MS" w:cs="Arial"/>
          <w:color w:val="800080"/>
          <w:sz w:val="45"/>
          <w:szCs w:val="45"/>
          <w:lang w:eastAsia="ru-RU"/>
        </w:rPr>
        <w:t>Умножение чисел с разными знаками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Второй возможный случай - это умножение чисел с разными знаками.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Чтобы умножить два числа с разными знаками, надо</w:t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t>:</w:t>
      </w:r>
    </w:p>
    <w:p w:rsidR="000847B4" w:rsidRPr="000847B4" w:rsidRDefault="000847B4" w:rsidP="000847B4">
      <w:pPr>
        <w:numPr>
          <w:ilvl w:val="0"/>
          <w:numId w:val="5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перемножить модули чисел;</w:t>
      </w:r>
    </w:p>
    <w:p w:rsidR="000847B4" w:rsidRPr="000847B4" w:rsidRDefault="000847B4" w:rsidP="000847B4">
      <w:pPr>
        <w:numPr>
          <w:ilvl w:val="0"/>
          <w:numId w:val="5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перед полученным произведением поставить знак "</w:t>
      </w:r>
      <w:proofErr w:type="gramStart"/>
      <w:r w:rsidRPr="000847B4">
        <w:rPr>
          <w:rFonts w:ascii="Arial" w:eastAsia="Times New Roman" w:hAnsi="Arial" w:cs="Arial"/>
          <w:color w:val="FF0000"/>
          <w:sz w:val="32"/>
          <w:lang w:eastAsia="ru-RU"/>
        </w:rPr>
        <w:t>-</w:t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t>"</w:t>
      </w:r>
      <w:proofErr w:type="gramEnd"/>
      <w:r w:rsidRPr="000847B4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Примеры умножения отрицательных и положительных чисел.</w:t>
      </w:r>
    </w:p>
    <w:p w:rsidR="000847B4" w:rsidRPr="000847B4" w:rsidRDefault="000847B4" w:rsidP="000847B4">
      <w:pPr>
        <w:numPr>
          <w:ilvl w:val="0"/>
          <w:numId w:val="6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(- 0,3) • 0,5 = - 1,5</w:t>
      </w:r>
    </w:p>
    <w:p w:rsidR="000847B4" w:rsidRDefault="000847B4" w:rsidP="000847B4">
      <w:pPr>
        <w:numPr>
          <w:ilvl w:val="0"/>
          <w:numId w:val="6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1,2 • (- 7) = - 8,4</w:t>
      </w:r>
    </w:p>
    <w:p w:rsidR="000847B4" w:rsidRPr="000847B4" w:rsidRDefault="000847B4" w:rsidP="000847B4">
      <w:pPr>
        <w:numPr>
          <w:ilvl w:val="0"/>
          <w:numId w:val="6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0847B4" w:rsidRPr="000847B4" w:rsidRDefault="000847B4" w:rsidP="000847B4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  <w:r w:rsidRPr="000847B4"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  <w:lastRenderedPageBreak/>
        <w:t>Правила знаков для умножения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Запомнить правило знаков для умножения очень просто. Данное правило совпадает с правилом раскрытия скобок.</w:t>
      </w:r>
    </w:p>
    <w:p w:rsidR="000847B4" w:rsidRPr="000847B4" w:rsidRDefault="000847B4" w:rsidP="000847B4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27" name="Рисунок 27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28" name="Рисунок 28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19050" t="0" r="0" b="0"/>
            <wp:docPr id="29" name="Рисунок 29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!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0" name="Рисунок 30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7B4" w:rsidRPr="000847B4" w:rsidRDefault="000847B4" w:rsidP="000847B4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Минус на минус даёт плюс,</w:t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br/>
        <w:t>  Плюс на минус даёт минус.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2202"/>
      </w:tblGrid>
      <w:tr w:rsidR="000847B4" w:rsidRPr="000847B4" w:rsidTr="000847B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847B4" w:rsidRPr="000847B4" w:rsidRDefault="000847B4" w:rsidP="00084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0847B4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0847B4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• (</w:t>
            </w:r>
            <w:r w:rsidRPr="000847B4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0847B4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0847B4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847B4" w:rsidRPr="000847B4" w:rsidRDefault="000847B4" w:rsidP="00084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0847B4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0847B4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• (</w:t>
            </w:r>
            <w:r w:rsidRPr="000847B4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0847B4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0847B4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</w:p>
        </w:tc>
      </w:tr>
      <w:tr w:rsidR="000847B4" w:rsidRPr="000847B4" w:rsidTr="000847B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847B4" w:rsidRPr="000847B4" w:rsidRDefault="000847B4" w:rsidP="00084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0847B4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0847B4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• (</w:t>
            </w:r>
            <w:r w:rsidRPr="000847B4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0847B4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0847B4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847B4" w:rsidRPr="000847B4" w:rsidRDefault="000847B4" w:rsidP="00084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0847B4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0847B4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• (</w:t>
            </w:r>
            <w:r w:rsidRPr="000847B4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0847B4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0847B4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</w:p>
        </w:tc>
      </w:tr>
    </w:tbl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В "длинных" примерах, в которых есть только действие умножение, знак произведения можно определять по количеству отрицательных множителей.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При </w:t>
      </w:r>
      <w:r w:rsidRPr="000847B4">
        <w:rPr>
          <w:rFonts w:ascii="Arial" w:eastAsia="Times New Roman" w:hAnsi="Arial" w:cs="Arial"/>
          <w:color w:val="008000"/>
          <w:sz w:val="32"/>
          <w:szCs w:val="32"/>
          <w:lang w:eastAsia="ru-RU"/>
        </w:rPr>
        <w:t>чётном</w:t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числе отрицательных множителей результат будет положительным, а при </w:t>
      </w:r>
      <w:r w:rsidRPr="000847B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нечётном</w:t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количестве - отрицательным.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Пример.</w:t>
      </w:r>
    </w:p>
    <w:p w:rsidR="000847B4" w:rsidRPr="000847B4" w:rsidRDefault="000847B4" w:rsidP="000847B4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(- 6) • (- 3) • (- 4) • (- 2) • 12 • (- 1) =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В примере пять отрицательных множителей. Значит, знак результата будет "минус".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Теперь вычислим произведение модулей, </w:t>
      </w:r>
      <w:proofErr w:type="gramStart"/>
      <w:r w:rsidRPr="000847B4">
        <w:rPr>
          <w:rFonts w:ascii="Arial" w:eastAsia="Times New Roman" w:hAnsi="Arial" w:cs="Arial"/>
          <w:sz w:val="32"/>
          <w:szCs w:val="32"/>
          <w:lang w:eastAsia="ru-RU"/>
        </w:rPr>
        <w:t>не обращая внимание</w:t>
      </w:r>
      <w:proofErr w:type="gramEnd"/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на знаки.</w:t>
      </w:r>
    </w:p>
    <w:p w:rsidR="000847B4" w:rsidRPr="000847B4" w:rsidRDefault="000847B4" w:rsidP="000847B4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6 • 3 • 4 • 2 • 12 • 1 = 1728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Конечный результат умножения исходных чисел будет:</w:t>
      </w:r>
    </w:p>
    <w:p w:rsidR="000847B4" w:rsidRDefault="000847B4" w:rsidP="000847B4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(- 6) • (- 3) • (- 4) • (- 2) • 12 • (- 1) = - 1728</w:t>
      </w:r>
    </w:p>
    <w:p w:rsidR="000847B4" w:rsidRDefault="000847B4" w:rsidP="000847B4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0847B4" w:rsidRDefault="000847B4" w:rsidP="000847B4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0847B4" w:rsidRPr="000847B4" w:rsidRDefault="000847B4" w:rsidP="000847B4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0847B4" w:rsidRPr="000847B4" w:rsidRDefault="000847B4" w:rsidP="000847B4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  <w:r w:rsidRPr="000847B4"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  <w:lastRenderedPageBreak/>
        <w:t>Умножение на ноль и единицу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Если среди множителей есть число ноль или положительная единица, то умножение выполняется по известным правилам.</w:t>
      </w:r>
    </w:p>
    <w:p w:rsidR="000847B4" w:rsidRPr="000847B4" w:rsidRDefault="000847B4" w:rsidP="000847B4">
      <w:pPr>
        <w:numPr>
          <w:ilvl w:val="0"/>
          <w:numId w:val="7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0 • </w:t>
      </w:r>
      <w:proofErr w:type="spellStart"/>
      <w:r w:rsidRPr="000847B4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= 0</w:t>
      </w:r>
    </w:p>
    <w:p w:rsidR="000847B4" w:rsidRPr="000847B4" w:rsidRDefault="000847B4" w:rsidP="000847B4">
      <w:pPr>
        <w:numPr>
          <w:ilvl w:val="0"/>
          <w:numId w:val="7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0847B4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• 0 = 0</w:t>
      </w:r>
    </w:p>
    <w:p w:rsidR="000847B4" w:rsidRPr="000847B4" w:rsidRDefault="000847B4" w:rsidP="000847B4">
      <w:pPr>
        <w:numPr>
          <w:ilvl w:val="0"/>
          <w:numId w:val="7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0847B4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• 1 = </w:t>
      </w:r>
      <w:proofErr w:type="spellStart"/>
      <w:r w:rsidRPr="000847B4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Примеры:</w:t>
      </w:r>
    </w:p>
    <w:p w:rsidR="000847B4" w:rsidRPr="000847B4" w:rsidRDefault="000847B4" w:rsidP="000847B4">
      <w:pPr>
        <w:numPr>
          <w:ilvl w:val="0"/>
          <w:numId w:val="8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0 • (- 3) = 0</w:t>
      </w:r>
    </w:p>
    <w:p w:rsidR="000847B4" w:rsidRPr="000847B4" w:rsidRDefault="000847B4" w:rsidP="000847B4">
      <w:pPr>
        <w:numPr>
          <w:ilvl w:val="0"/>
          <w:numId w:val="8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0,4 • 1 = 0,4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Особую роль при умножении рациональных чисел играет отрицательная единица (- 1).</w:t>
      </w:r>
    </w:p>
    <w:p w:rsidR="000847B4" w:rsidRPr="000847B4" w:rsidRDefault="000847B4" w:rsidP="000847B4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1" name="Рисунок 31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32" name="Рисунок 32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19050" t="0" r="0" b="0"/>
            <wp:docPr id="33" name="Рисунок 33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!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4" name="Рисунок 34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7B4" w:rsidRPr="000847B4" w:rsidRDefault="000847B4" w:rsidP="000847B4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При умножении на (- 1) число меняется </w:t>
      </w:r>
      <w:proofErr w:type="gramStart"/>
      <w:r w:rsidRPr="000847B4">
        <w:rPr>
          <w:rFonts w:ascii="Arial" w:eastAsia="Times New Roman" w:hAnsi="Arial" w:cs="Arial"/>
          <w:sz w:val="32"/>
          <w:szCs w:val="32"/>
          <w:lang w:eastAsia="ru-RU"/>
        </w:rPr>
        <w:t>на</w:t>
      </w:r>
      <w:proofErr w:type="gramEnd"/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противоположное.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>В буквенном выражении это свойство можно записать:</w:t>
      </w:r>
    </w:p>
    <w:p w:rsidR="000847B4" w:rsidRPr="000847B4" w:rsidRDefault="000847B4" w:rsidP="000847B4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0847B4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• (- 1) = (- 1) • </w:t>
      </w:r>
      <w:proofErr w:type="spellStart"/>
      <w:r w:rsidRPr="000847B4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= - </w:t>
      </w:r>
      <w:proofErr w:type="spellStart"/>
      <w:r w:rsidRPr="000847B4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0847B4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br/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При совместном выполнении сложения, вычитания и умножения рациональных чисел сохраняется </w:t>
      </w:r>
      <w:hyperlink r:id="rId16" w:history="1">
        <w:r w:rsidRPr="000847B4">
          <w:rPr>
            <w:rFonts w:ascii="Arial" w:eastAsia="Times New Roman" w:hAnsi="Arial" w:cs="Arial"/>
            <w:color w:val="0000CD"/>
            <w:sz w:val="32"/>
            <w:szCs w:val="32"/>
            <w:u w:val="single"/>
            <w:lang w:eastAsia="ru-RU"/>
          </w:rPr>
          <w:t>порядок действий</w:t>
        </w:r>
      </w:hyperlink>
      <w:r w:rsidRPr="000847B4">
        <w:rPr>
          <w:rFonts w:ascii="Arial" w:eastAsia="Times New Roman" w:hAnsi="Arial" w:cs="Arial"/>
          <w:sz w:val="32"/>
          <w:szCs w:val="32"/>
          <w:lang w:eastAsia="ru-RU"/>
        </w:rPr>
        <w:t>, установленный для положительных чисел и нуля.</w:t>
      </w:r>
    </w:p>
    <w:p w:rsidR="000847B4" w:rsidRPr="000847B4" w:rsidRDefault="000847B4" w:rsidP="000847B4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Пример </w:t>
      </w:r>
      <w:r w:rsidRPr="000847B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умножения отрицательных и положительных</w:t>
      </w:r>
      <w:r w:rsidRPr="000847B4">
        <w:rPr>
          <w:rFonts w:ascii="Arial" w:eastAsia="Times New Roman" w:hAnsi="Arial" w:cs="Arial"/>
          <w:sz w:val="32"/>
          <w:szCs w:val="32"/>
          <w:lang w:eastAsia="ru-RU"/>
        </w:rPr>
        <w:t xml:space="preserve"> чисел.</w:t>
      </w:r>
    </w:p>
    <w:p w:rsidR="000847B4" w:rsidRPr="000847B4" w:rsidRDefault="000847B4" w:rsidP="000847B4">
      <w:pPr>
        <w:shd w:val="clear" w:color="auto" w:fill="F3F3F1"/>
        <w:spacing w:after="3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5619750" cy="2219325"/>
            <wp:effectExtent l="19050" t="0" r="0" b="0"/>
            <wp:docPr id="35" name="Рисунок 35" descr="умножение отрицательных чис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умножение отрицательных чисел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9B" w:rsidRDefault="00BE429B"/>
    <w:sectPr w:rsidR="00BE429B" w:rsidSect="000847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f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3in;height:3in" o:bullet="t"/>
    </w:pict>
  </w:numPicBullet>
  <w:numPicBullet w:numPicBulletId="1">
    <w:pict>
      <v:shape id="_x0000_i1155" type="#_x0000_t75" style="width:3in;height:3in" o:bullet="t"/>
    </w:pict>
  </w:numPicBullet>
  <w:numPicBullet w:numPicBulletId="2">
    <w:pict>
      <v:shape id="_x0000_i1156" type="#_x0000_t75" style="width:3in;height:3in" o:bullet="t"/>
    </w:pict>
  </w:numPicBullet>
  <w:numPicBullet w:numPicBulletId="3">
    <w:pict>
      <v:shape id="_x0000_i1157" type="#_x0000_t75" style="width:3in;height:3in" o:bullet="t"/>
    </w:pict>
  </w:numPicBullet>
  <w:numPicBullet w:numPicBulletId="4">
    <w:pict>
      <v:shape id="_x0000_i1158" type="#_x0000_t75" style="width:3in;height:3in" o:bullet="t"/>
    </w:pict>
  </w:numPicBullet>
  <w:numPicBullet w:numPicBulletId="5">
    <w:pict>
      <v:shape id="_x0000_i1159" type="#_x0000_t75" style="width:3in;height:3in" o:bullet="t"/>
    </w:pict>
  </w:numPicBullet>
  <w:numPicBullet w:numPicBulletId="6">
    <w:pict>
      <v:shape id="_x0000_i1160" type="#_x0000_t75" style="width:3in;height:3in" o:bullet="t"/>
    </w:pict>
  </w:numPicBullet>
  <w:numPicBullet w:numPicBulletId="7">
    <w:pict>
      <v:shape id="_x0000_i1161" type="#_x0000_t75" style="width:3in;height:3in" o:bullet="t"/>
    </w:pict>
  </w:numPicBullet>
  <w:numPicBullet w:numPicBulletId="8">
    <w:pict>
      <v:shape id="_x0000_i1162" type="#_x0000_t75" style="width:3in;height:3in" o:bullet="t"/>
    </w:pict>
  </w:numPicBullet>
  <w:numPicBullet w:numPicBulletId="9">
    <w:pict>
      <v:shape id="_x0000_i1163" type="#_x0000_t75" style="width:3in;height:3in" o:bullet="t"/>
    </w:pict>
  </w:numPicBullet>
  <w:numPicBullet w:numPicBulletId="10">
    <w:pict>
      <v:shape id="_x0000_i1164" type="#_x0000_t75" style="width:3in;height:3in" o:bullet="t"/>
    </w:pict>
  </w:numPicBullet>
  <w:numPicBullet w:numPicBulletId="11">
    <w:pict>
      <v:shape id="_x0000_i1165" type="#_x0000_t75" style="width:3in;height:3in" o:bullet="t"/>
    </w:pict>
  </w:numPicBullet>
  <w:numPicBullet w:numPicBulletId="12">
    <w:pict>
      <v:shape id="_x0000_i1166" type="#_x0000_t75" style="width:3in;height:3in" o:bullet="t"/>
    </w:pict>
  </w:numPicBullet>
  <w:numPicBullet w:numPicBulletId="13">
    <w:pict>
      <v:shape id="_x0000_i1167" type="#_x0000_t75" style="width:3in;height:3in" o:bullet="t"/>
    </w:pict>
  </w:numPicBullet>
  <w:abstractNum w:abstractNumId="0">
    <w:nsid w:val="01E8599A"/>
    <w:multiLevelType w:val="multilevel"/>
    <w:tmpl w:val="401242F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851ED"/>
    <w:multiLevelType w:val="multilevel"/>
    <w:tmpl w:val="5FA0ED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33A02"/>
    <w:multiLevelType w:val="multilevel"/>
    <w:tmpl w:val="3C3C3E8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75C7B"/>
    <w:multiLevelType w:val="multilevel"/>
    <w:tmpl w:val="530A3B12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520BE"/>
    <w:multiLevelType w:val="multilevel"/>
    <w:tmpl w:val="B8682526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B14BF0"/>
    <w:multiLevelType w:val="multilevel"/>
    <w:tmpl w:val="FAEA6FB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96A71"/>
    <w:multiLevelType w:val="multilevel"/>
    <w:tmpl w:val="9C968BF2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47B4"/>
    <w:rsid w:val="000847B4"/>
    <w:rsid w:val="00BE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9B"/>
  </w:style>
  <w:style w:type="paragraph" w:styleId="1">
    <w:name w:val="heading 1"/>
    <w:basedOn w:val="a"/>
    <w:link w:val="10"/>
    <w:uiPriority w:val="9"/>
    <w:qFormat/>
    <w:rsid w:val="000847B4"/>
    <w:pPr>
      <w:spacing w:after="0" w:line="240" w:lineRule="auto"/>
      <w:jc w:val="center"/>
      <w:outlineLvl w:val="0"/>
    </w:pPr>
    <w:rPr>
      <w:rFonts w:ascii="myface" w:eastAsia="Times New Roman" w:hAnsi="myface" w:cs="Times New Roman"/>
      <w:kern w:val="36"/>
      <w:sz w:val="72"/>
      <w:szCs w:val="72"/>
      <w:lang w:eastAsia="ru-RU"/>
    </w:rPr>
  </w:style>
  <w:style w:type="paragraph" w:styleId="2">
    <w:name w:val="heading 2"/>
    <w:basedOn w:val="a"/>
    <w:link w:val="20"/>
    <w:uiPriority w:val="9"/>
    <w:qFormat/>
    <w:rsid w:val="000847B4"/>
    <w:pPr>
      <w:spacing w:before="300" w:after="300" w:line="240" w:lineRule="auto"/>
      <w:jc w:val="center"/>
      <w:outlineLvl w:val="1"/>
    </w:pPr>
    <w:rPr>
      <w:rFonts w:ascii="Comic Sans MS" w:eastAsia="Times New Roman" w:hAnsi="Comic Sans MS" w:cs="Times New Roman"/>
      <w:color w:val="A52A2A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0847B4"/>
    <w:pPr>
      <w:spacing w:after="150" w:line="240" w:lineRule="auto"/>
      <w:jc w:val="center"/>
      <w:outlineLvl w:val="2"/>
    </w:pPr>
    <w:rPr>
      <w:rFonts w:ascii="Comic Sans MS" w:eastAsia="Times New Roman" w:hAnsi="Comic Sans MS" w:cs="Times New Roman"/>
      <w:color w:val="80008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7B4"/>
    <w:rPr>
      <w:rFonts w:ascii="myface" w:eastAsia="Times New Roman" w:hAnsi="myface" w:cs="Times New Roman"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47B4"/>
    <w:rPr>
      <w:rFonts w:ascii="Comic Sans MS" w:eastAsia="Times New Roman" w:hAnsi="Comic Sans MS" w:cs="Times New Roman"/>
      <w:color w:val="A52A2A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47B4"/>
    <w:rPr>
      <w:rFonts w:ascii="Comic Sans MS" w:eastAsia="Times New Roman" w:hAnsi="Comic Sans MS" w:cs="Times New Roman"/>
      <w:color w:val="80008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0847B4"/>
    <w:rPr>
      <w:color w:val="0000CD"/>
      <w:u w:val="single"/>
    </w:rPr>
  </w:style>
  <w:style w:type="paragraph" w:styleId="a4">
    <w:name w:val="Normal (Web)"/>
    <w:basedOn w:val="a"/>
    <w:uiPriority w:val="99"/>
    <w:semiHidden/>
    <w:unhideWhenUsed/>
    <w:rsid w:val="000847B4"/>
    <w:pPr>
      <w:spacing w:after="120" w:line="240" w:lineRule="auto"/>
      <w:ind w:firstLine="9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lag2">
    <w:name w:val="blag2"/>
    <w:basedOn w:val="a"/>
    <w:rsid w:val="000847B4"/>
    <w:pPr>
      <w:spacing w:before="225" w:after="120" w:line="240" w:lineRule="auto"/>
      <w:ind w:firstLine="90"/>
      <w:jc w:val="right"/>
    </w:pPr>
    <w:rPr>
      <w:rFonts w:ascii="Comic Sans MS" w:eastAsia="Times New Roman" w:hAnsi="Comic Sans MS" w:cs="Times New Roman"/>
      <w:i/>
      <w:iCs/>
      <w:sz w:val="23"/>
      <w:szCs w:val="23"/>
      <w:lang w:eastAsia="ru-RU"/>
    </w:rPr>
  </w:style>
  <w:style w:type="character" w:customStyle="1" w:styleId="green3">
    <w:name w:val="green3"/>
    <w:basedOn w:val="a0"/>
    <w:rsid w:val="000847B4"/>
    <w:rPr>
      <w:color w:val="008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47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47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47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847B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0847B4"/>
    <w:rPr>
      <w:b/>
      <w:bCs/>
    </w:rPr>
  </w:style>
  <w:style w:type="character" w:customStyle="1" w:styleId="fordisappearunderline">
    <w:name w:val="for_disappear_underline"/>
    <w:basedOn w:val="a0"/>
    <w:rsid w:val="000847B4"/>
  </w:style>
  <w:style w:type="character" w:customStyle="1" w:styleId="red1">
    <w:name w:val="red1"/>
    <w:basedOn w:val="a0"/>
    <w:rsid w:val="000847B4"/>
    <w:rPr>
      <w:color w:val="FF0000"/>
    </w:rPr>
  </w:style>
  <w:style w:type="character" w:styleId="a6">
    <w:name w:val="Emphasis"/>
    <w:basedOn w:val="a0"/>
    <w:uiPriority w:val="20"/>
    <w:qFormat/>
    <w:rsid w:val="000847B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8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4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661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4731">
                  <w:marLeft w:val="1635"/>
                  <w:marRight w:val="18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8868">
                  <w:marLeft w:val="750"/>
                  <w:marRight w:val="0"/>
                  <w:marTop w:val="405"/>
                  <w:marBottom w:val="0"/>
                  <w:divBdr>
                    <w:top w:val="none" w:sz="0" w:space="0" w:color="auto"/>
                    <w:left w:val="single" w:sz="12" w:space="14" w:color="FF0000"/>
                    <w:bottom w:val="single" w:sz="12" w:space="0" w:color="FF0000"/>
                    <w:right w:val="single" w:sz="12" w:space="14" w:color="FF0000"/>
                  </w:divBdr>
                </w:div>
              </w:divsChild>
            </w:div>
          </w:divsChild>
        </w:div>
        <w:div w:id="10005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7075">
                      <w:marLeft w:val="-75"/>
                      <w:marRight w:val="135"/>
                      <w:marTop w:val="81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51265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4153">
                  <w:marLeft w:val="3405"/>
                  <w:marRight w:val="3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1794">
                      <w:marLeft w:val="0"/>
                      <w:marRight w:val="300"/>
                      <w:marTop w:val="0"/>
                      <w:marBottom w:val="225"/>
                      <w:divBdr>
                        <w:top w:val="single" w:sz="12" w:space="23" w:color="808080"/>
                        <w:left w:val="single" w:sz="12" w:space="8" w:color="808080"/>
                        <w:bottom w:val="single" w:sz="12" w:space="8" w:color="808080"/>
                        <w:right w:val="single" w:sz="12" w:space="8" w:color="808080"/>
                      </w:divBdr>
                    </w:div>
                    <w:div w:id="380324250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  <w:div w:id="1022584450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-prosto.ru/?page=pages/otric/addition_negative_numbers.php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th-prosto.ru/?page=pages/otric/otric2.php" TargetMode="External"/><Relationship Id="rId12" Type="http://schemas.openxmlformats.org/officeDocument/2006/relationships/hyperlink" Target="http://math-prosto.ru/?page=pages/modulus/modulus_of_number.php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math-prosto.ru/?page=pages/order_of_action/order_of_action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th-prosto.ru/?page=pages/otric/otric1.php" TargetMode="External"/><Relationship Id="rId11" Type="http://schemas.openxmlformats.org/officeDocument/2006/relationships/hyperlink" Target="http://math-prosto.ru/?page=pages/otric/division_negative_numbers.php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://math-prosto.ru/?page=pages/otric/otric4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th-prosto.ru/?page=pages/otric/subtraction_negative_numbers.php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2786</Characters>
  <Application>Microsoft Office Word</Application>
  <DocSecurity>0</DocSecurity>
  <Lines>23</Lines>
  <Paragraphs>6</Paragraphs>
  <ScaleCrop>false</ScaleCrop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2013-05-30T19:45:00Z</dcterms:created>
  <dcterms:modified xsi:type="dcterms:W3CDTF">2013-05-30T19:46:00Z</dcterms:modified>
</cp:coreProperties>
</file>