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A" w:rsidRPr="00DB2EDA" w:rsidRDefault="00DB2EDA" w:rsidP="00DB2EDA">
      <w:pPr>
        <w:spacing w:after="0" w:line="240" w:lineRule="auto"/>
        <w:jc w:val="center"/>
        <w:outlineLvl w:val="0"/>
        <w:rPr>
          <w:rFonts w:ascii="myface" w:eastAsia="Times New Roman" w:hAnsi="myface" w:cs="Arial"/>
          <w:kern w:val="36"/>
          <w:sz w:val="72"/>
          <w:szCs w:val="72"/>
          <w:lang w:eastAsia="ru-RU"/>
        </w:rPr>
      </w:pPr>
      <w:r w:rsidRPr="00DB2EDA">
        <w:rPr>
          <w:rFonts w:ascii="myface" w:eastAsia="Times New Roman" w:hAnsi="myface" w:cs="Arial"/>
          <w:kern w:val="36"/>
          <w:sz w:val="72"/>
          <w:szCs w:val="72"/>
          <w:lang w:eastAsia="ru-RU"/>
        </w:rPr>
        <w:t>Деление отрицательных чисел</w:t>
      </w:r>
    </w:p>
    <w:p w:rsidR="00DB2EDA" w:rsidRPr="00DB2EDA" w:rsidRDefault="00DB2EDA" w:rsidP="00DB2E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2ED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2EDA" w:rsidRPr="00DB2EDA" w:rsidRDefault="00DB2EDA" w:rsidP="00DB2EDA">
      <w:pPr>
        <w:shd w:val="clear" w:color="auto" w:fill="AFEEEE"/>
        <w:spacing w:after="0" w:line="240" w:lineRule="auto"/>
        <w:ind w:firstLine="105"/>
        <w:textAlignment w:val="top"/>
        <w:rPr>
          <w:rFonts w:ascii="Verdana" w:eastAsia="Times New Roman" w:hAnsi="Verdana" w:cs="Arial"/>
          <w:sz w:val="23"/>
          <w:szCs w:val="23"/>
          <w:lang w:eastAsia="ru-RU"/>
        </w:rPr>
      </w:pPr>
      <w:r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238125" cy="200025"/>
            <wp:effectExtent l="0" t="0" r="0" b="0"/>
            <wp:docPr id="26" name="Рисунок 26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EDA">
        <w:rPr>
          <w:rFonts w:ascii="Verdana" w:eastAsia="Times New Roman" w:hAnsi="Verdana" w:cs="Arial"/>
          <w:sz w:val="23"/>
          <w:szCs w:val="23"/>
          <w:lang w:eastAsia="ru-RU"/>
        </w:rPr>
        <w:t xml:space="preserve">Чем больше мы размышляем, тем более убеждаемся, что ничего не знаем. </w:t>
      </w:r>
    </w:p>
    <w:p w:rsidR="00DB2EDA" w:rsidRPr="00DB2EDA" w:rsidRDefault="00DB2EDA" w:rsidP="00DB2EDA">
      <w:pPr>
        <w:shd w:val="clear" w:color="auto" w:fill="AFEEEE"/>
        <w:spacing w:before="225" w:line="240" w:lineRule="auto"/>
        <w:ind w:firstLine="90"/>
        <w:jc w:val="right"/>
        <w:textAlignment w:val="top"/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</w:pPr>
      <w:r w:rsidRPr="00DB2EDA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 xml:space="preserve">Вольтер </w:t>
      </w:r>
    </w:p>
    <w:p w:rsidR="00DB2EDA" w:rsidRPr="00DB2EDA" w:rsidRDefault="00DB2EDA" w:rsidP="00DB2EDA">
      <w:pPr>
        <w:shd w:val="clear" w:color="auto" w:fill="FFFFFF"/>
        <w:spacing w:line="480" w:lineRule="auto"/>
        <w:jc w:val="center"/>
        <w:textAlignment w:val="top"/>
        <w:rPr>
          <w:rFonts w:ascii="Arial" w:eastAsia="Times New Roman" w:hAnsi="Arial" w:cs="Arial"/>
          <w:vanish/>
          <w:sz w:val="32"/>
          <w:szCs w:val="32"/>
          <w:lang w:eastAsia="ru-RU"/>
        </w:rPr>
      </w:pPr>
      <w:hyperlink r:id="rId6" w:history="1">
        <w:r w:rsidRPr="00DB2EDA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Отрицательные числа. Координатная прямая</w:t>
        </w:r>
      </w:hyperlink>
      <w:r w:rsidRPr="00DB2EDA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7" w:history="1">
        <w:r w:rsidRPr="00DB2EDA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Координаты точек на числовой оси</w:t>
        </w:r>
      </w:hyperlink>
      <w:r w:rsidRPr="00DB2EDA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8" w:history="1">
        <w:r w:rsidRPr="00DB2EDA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Сложение отрицательных чисел</w:t>
        </w:r>
      </w:hyperlink>
      <w:r w:rsidRPr="00DB2EDA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9" w:history="1">
        <w:r w:rsidRPr="00DB2EDA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Вычитание отрицательных чисел</w:t>
        </w:r>
      </w:hyperlink>
      <w:r w:rsidRPr="00DB2EDA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0" w:history="1">
        <w:r w:rsidRPr="00DB2EDA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Умножение отрицательных чисел</w:t>
        </w:r>
      </w:hyperlink>
      <w:r w:rsidRPr="00DB2EDA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1" w:history="1">
        <w:r w:rsidRPr="00DB2EDA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Деление отрицательных чисел</w:t>
        </w:r>
      </w:hyperlink>
      <w:r w:rsidRPr="00DB2EDA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Как выполнять </w:t>
      </w:r>
      <w:r w:rsidRPr="00DB2E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деление отрицательных чисел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легко понять, вспомнив, что деление - это действие, обратное умножению.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Если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положительные числа, то разделить число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на число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, значит найти такое 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число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с, которое при умножении на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даёт число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Данное определение деления действует для любых рациональных чисел, если делители отличны от нуля.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Поэтому, например, разделить число (- 15) на число 5 - значит, найти такое число, которое при умножении на число 5 даёт число (- 15). Таким числом будет (- 3), так как</w:t>
      </w:r>
    </w:p>
    <w:p w:rsidR="00DB2EDA" w:rsidRPr="00DB2EDA" w:rsidRDefault="00DB2EDA" w:rsidP="00DB2EDA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(- 3) • 5 = - 15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  <w:t>значит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  <w:t>(- 15)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5 = - 3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Примеры </w:t>
      </w:r>
      <w:r w:rsidRPr="00DB2E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деления рациональных чисел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DB2EDA" w:rsidRPr="00DB2EDA" w:rsidRDefault="00DB2EDA" w:rsidP="00DB2EDA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10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5 = 2, так как 2 • 5 = 10</w:t>
      </w:r>
    </w:p>
    <w:p w:rsidR="00DB2EDA" w:rsidRPr="00DB2EDA" w:rsidRDefault="00DB2EDA" w:rsidP="00DB2EDA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(- 4)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(- 2) = 2, так как 2 • (- 2) = - 4</w:t>
      </w:r>
    </w:p>
    <w:p w:rsidR="00DB2EDA" w:rsidRPr="00DB2EDA" w:rsidRDefault="00DB2EDA" w:rsidP="00DB2EDA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(- 18)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3 = - 6, так как (- 6) • 3 = - 18</w:t>
      </w:r>
    </w:p>
    <w:p w:rsidR="00DB2EDA" w:rsidRPr="00DB2EDA" w:rsidRDefault="00DB2EDA" w:rsidP="00DB2EDA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12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(- 4) = - 3, так как (- 3) • (- 4) = 12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Из примеров видно, что частное двух чисел с одинаковыми знаками - число положительное (примеры 1, 2), а частное двух чисел с разными знаками - число отрицательное (примеры 3,4).</w:t>
      </w:r>
    </w:p>
    <w:p w:rsidR="00DB2EDA" w:rsidRDefault="00DB2EDA" w:rsidP="00DB2EDA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</w:p>
    <w:p w:rsidR="00DB2EDA" w:rsidRPr="00DB2EDA" w:rsidRDefault="00DB2EDA" w:rsidP="00DB2EDA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DB2EDA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lastRenderedPageBreak/>
        <w:t>Правила деления отрицательных чисел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Чтобы найти </w:t>
      </w:r>
      <w:hyperlink r:id="rId12" w:history="1">
        <w:r w:rsidRPr="00DB2EDA">
          <w:rPr>
            <w:rFonts w:ascii="Arial" w:eastAsia="Times New Roman" w:hAnsi="Arial" w:cs="Arial"/>
            <w:color w:val="0000CD"/>
            <w:sz w:val="32"/>
            <w:szCs w:val="32"/>
            <w:u w:val="single"/>
            <w:lang w:eastAsia="ru-RU"/>
          </w:rPr>
          <w:t>модуль</w:t>
        </w:r>
      </w:hyperlink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частного, нужно разделить модуль делимого на модуль делителя.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Итак, </w:t>
      </w:r>
      <w:r w:rsidRPr="00DB2ED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чтобы разделить два числа с </w:t>
      </w:r>
      <w:r w:rsidRPr="00DB2EDA">
        <w:rPr>
          <w:rFonts w:ascii="Arial" w:eastAsia="Times New Roman" w:hAnsi="Arial" w:cs="Arial"/>
          <w:i/>
          <w:iCs/>
          <w:color w:val="008000"/>
          <w:sz w:val="32"/>
          <w:szCs w:val="32"/>
          <w:lang w:eastAsia="ru-RU"/>
        </w:rPr>
        <w:t>одинаковыми</w:t>
      </w:r>
      <w:r w:rsidRPr="00DB2ED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знаками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t>, надо:</w:t>
      </w:r>
    </w:p>
    <w:p w:rsidR="00DB2EDA" w:rsidRPr="00DB2EDA" w:rsidRDefault="00DB2EDA" w:rsidP="00DB2EDA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модуль делимого разделить на модуль делителя;</w:t>
      </w:r>
    </w:p>
    <w:p w:rsidR="00DB2EDA" w:rsidRPr="00DB2EDA" w:rsidRDefault="00DB2EDA" w:rsidP="00DB2EDA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перед результатом поставить знак "</w:t>
      </w:r>
      <w:r w:rsidRPr="00DB2EDA">
        <w:rPr>
          <w:rFonts w:ascii="Arial" w:eastAsia="Times New Roman" w:hAnsi="Arial" w:cs="Arial"/>
          <w:color w:val="008000"/>
          <w:sz w:val="32"/>
          <w:lang w:eastAsia="ru-RU"/>
        </w:rPr>
        <w:t>+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t>".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Примеры деления чисел с одинаковыми знаками:</w:t>
      </w:r>
    </w:p>
    <w:p w:rsidR="00DB2EDA" w:rsidRPr="00DB2EDA" w:rsidRDefault="00DB2EDA" w:rsidP="00DB2EDA">
      <w:pPr>
        <w:numPr>
          <w:ilvl w:val="0"/>
          <w:numId w:val="5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(- 9)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(- 3) = + 3</w:t>
      </w:r>
    </w:p>
    <w:p w:rsidR="00DB2EDA" w:rsidRPr="00DB2EDA" w:rsidRDefault="00DB2EDA" w:rsidP="00DB2EDA">
      <w:pPr>
        <w:numPr>
          <w:ilvl w:val="0"/>
          <w:numId w:val="5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6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3 = 2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Чтобы </w:t>
      </w:r>
      <w:r w:rsidRPr="00DB2ED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разделить два числа с </w:t>
      </w:r>
      <w:r w:rsidRPr="00DB2EDA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разными</w:t>
      </w:r>
      <w:r w:rsidRPr="00DB2ED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знаками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t>, надо:</w:t>
      </w:r>
    </w:p>
    <w:p w:rsidR="00DB2EDA" w:rsidRPr="00DB2EDA" w:rsidRDefault="00DB2EDA" w:rsidP="00DB2EDA">
      <w:pPr>
        <w:numPr>
          <w:ilvl w:val="0"/>
          <w:numId w:val="6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модуль делимого разделить на модуль делителя;</w:t>
      </w:r>
    </w:p>
    <w:p w:rsidR="00DB2EDA" w:rsidRPr="00DB2EDA" w:rsidRDefault="00DB2EDA" w:rsidP="00DB2EDA">
      <w:pPr>
        <w:numPr>
          <w:ilvl w:val="0"/>
          <w:numId w:val="6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перед результатом поставить знак "</w:t>
      </w:r>
      <w:proofErr w:type="gramStart"/>
      <w:r w:rsidRPr="00DB2EDA">
        <w:rPr>
          <w:rFonts w:ascii="Arial" w:eastAsia="Times New Roman" w:hAnsi="Arial" w:cs="Arial"/>
          <w:color w:val="FF0000"/>
          <w:sz w:val="32"/>
          <w:lang w:eastAsia="ru-RU"/>
        </w:rPr>
        <w:t>-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t>"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Примеры деления чисел с разными знаками:</w:t>
      </w:r>
    </w:p>
    <w:p w:rsidR="00DB2EDA" w:rsidRPr="00DB2EDA" w:rsidRDefault="00DB2EDA" w:rsidP="00DB2EDA">
      <w:pPr>
        <w:numPr>
          <w:ilvl w:val="0"/>
          <w:numId w:val="7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(- 5)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2 = - 2,5</w:t>
      </w:r>
    </w:p>
    <w:p w:rsidR="00DB2EDA" w:rsidRPr="00DB2EDA" w:rsidRDefault="00DB2EDA" w:rsidP="00DB2EDA">
      <w:pPr>
        <w:numPr>
          <w:ilvl w:val="0"/>
          <w:numId w:val="7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28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(- 2) = - 14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Для определения знака частного можно также пользоваться следующей таблицей.</w:t>
      </w:r>
    </w:p>
    <w:p w:rsidR="00DB2EDA" w:rsidRPr="00DB2EDA" w:rsidRDefault="00DB2EDA" w:rsidP="00DB2EDA">
      <w:pPr>
        <w:shd w:val="clear" w:color="auto" w:fill="F3F3F1"/>
        <w:spacing w:after="150" w:line="240" w:lineRule="auto"/>
        <w:jc w:val="center"/>
        <w:textAlignment w:val="top"/>
        <w:outlineLvl w:val="2"/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</w:pPr>
      <w:r w:rsidRPr="00DB2EDA"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  <w:t>Правило знаков при делении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2167"/>
      </w:tblGrid>
      <w:tr w:rsidR="00DB2EDA" w:rsidRPr="00DB2EDA" w:rsidTr="00DB2E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EDA" w:rsidRPr="00DB2EDA" w:rsidRDefault="00DB2EDA" w:rsidP="00DB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2EDA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: (</w:t>
            </w:r>
            <w:r w:rsidRPr="00DB2EDA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DB2EDA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EDA" w:rsidRPr="00DB2EDA" w:rsidRDefault="00DB2EDA" w:rsidP="00DB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2EDA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: (</w:t>
            </w:r>
            <w:r w:rsidRPr="00DB2EDA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DB2EDA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</w:p>
        </w:tc>
      </w:tr>
      <w:tr w:rsidR="00DB2EDA" w:rsidRPr="00DB2EDA" w:rsidTr="00DB2E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EDA" w:rsidRPr="00DB2EDA" w:rsidRDefault="00DB2EDA" w:rsidP="00DB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2EDA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: (</w:t>
            </w:r>
            <w:r w:rsidRPr="00DB2EDA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DB2EDA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EDA" w:rsidRPr="00DB2EDA" w:rsidRDefault="00DB2EDA" w:rsidP="00DB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2EDA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: (</w:t>
            </w:r>
            <w:r w:rsidRPr="00DB2EDA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DB2EDA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DB2EDA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</w:p>
        </w:tc>
      </w:tr>
    </w:tbl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При вычислении "длинных" выражений, в которых фигурируют только умножение и деление, пользоваться правилом знаков очень удобно. Например, для вычисления дроби</w:t>
      </w:r>
    </w:p>
    <w:p w:rsidR="00DB2EDA" w:rsidRPr="00DB2EDA" w:rsidRDefault="00DB2EDA" w:rsidP="00DB2EDA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43175" cy="847725"/>
            <wp:effectExtent l="19050" t="0" r="9525" b="0"/>
            <wp:docPr id="27" name="Рисунок 27" descr="вычисление длинных выражений с отрицательными чис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ычисление длинных выражений с отрицательными числ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Можно обратить внимание, что в числителе 2 знака "минус", которые при умножении дадут "плюс". Также в знаменателе три знака "минус", которые при умножении дадут "минус". Поэтому в конце результат получится со знаком "минус".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Сокращение дроби (дальнейшие действия с модулями чисел) выполняется 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также, как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и раньше:</w:t>
      </w:r>
    </w:p>
    <w:p w:rsidR="00DB2EDA" w:rsidRPr="00DB2EDA" w:rsidRDefault="00DB2EDA" w:rsidP="00DB2EDA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409825" cy="1409700"/>
            <wp:effectExtent l="19050" t="0" r="9525" b="0"/>
            <wp:docPr id="28" name="Рисунок 28" descr="вычисление длинной отрицательной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ычисление длинной отрицательной дроб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29" name="Рисунок 29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30" name="Рисунок 30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31" name="Рисунок 31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!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2" name="Рисунок 32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pBdr>
          <w:left w:val="single" w:sz="18" w:space="8" w:color="FF0000"/>
        </w:pBdr>
        <w:shd w:val="clear" w:color="auto" w:fill="E0FFFF"/>
        <w:spacing w:after="150"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Частное от деления нуля на число, отличное от нуля, равно нулю.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  <w:t>0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0,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≠ 0</w:t>
      </w:r>
    </w:p>
    <w:p w:rsidR="00DB2EDA" w:rsidRPr="00DB2EDA" w:rsidRDefault="00DB2EDA" w:rsidP="00DB2EDA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Делить на ноль НЕЛЬЗЯ!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Все известные ранее правила деления на единицу действуют и на множество рациональных чисел.</w:t>
      </w:r>
    </w:p>
    <w:p w:rsidR="00DB2EDA" w:rsidRPr="00DB2EDA" w:rsidRDefault="00DB2EDA" w:rsidP="00DB2EDA">
      <w:pPr>
        <w:numPr>
          <w:ilvl w:val="0"/>
          <w:numId w:val="8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а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1 =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</w:p>
    <w:p w:rsidR="00DB2EDA" w:rsidRPr="00DB2EDA" w:rsidRDefault="00DB2EDA" w:rsidP="00DB2EDA">
      <w:pPr>
        <w:numPr>
          <w:ilvl w:val="0"/>
          <w:numId w:val="8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а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(- 1) = -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</w:p>
    <w:p w:rsidR="00DB2EDA" w:rsidRPr="00DB2EDA" w:rsidRDefault="00DB2EDA" w:rsidP="00DB2EDA">
      <w:pPr>
        <w:numPr>
          <w:ilvl w:val="0"/>
          <w:numId w:val="8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а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1</w:t>
      </w:r>
    </w:p>
    <w:p w:rsidR="00DB2EDA" w:rsidRPr="00DB2EDA" w:rsidRDefault="00DB2EDA" w:rsidP="00DB2EDA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, где а - любое рациональное число.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Зависимости между результатами умножения и деления, известные для положительных чисел, сохраняются и для всех рациональных чисел (кроме числа нуль):</w:t>
      </w:r>
    </w:p>
    <w:p w:rsidR="00DB2EDA" w:rsidRPr="00DB2EDA" w:rsidRDefault="00DB2EDA" w:rsidP="00DB2EDA">
      <w:pPr>
        <w:numPr>
          <w:ilvl w:val="0"/>
          <w:numId w:val="9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если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•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с;    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с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;    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с :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DB2EDA" w:rsidRPr="00DB2EDA" w:rsidRDefault="00DB2EDA" w:rsidP="00DB2EDA">
      <w:pPr>
        <w:numPr>
          <w:ilvl w:val="0"/>
          <w:numId w:val="9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если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с;    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с •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;    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с : </w:t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Данные зависимости используются для нахождения неизвестного множителя, делимого и делителя (при решении уравнений), а также для проверки результатов умножения и деления.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Пример нахождения неизвестного.</w:t>
      </w:r>
    </w:p>
    <w:p w:rsidR="00DB2EDA" w:rsidRPr="00DB2EDA" w:rsidRDefault="00DB2EDA" w:rsidP="00DB2EDA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x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• (- 5) = 10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x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10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(- 5)</w:t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DB2EDA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spell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x</w:t>
      </w:r>
      <w:proofErr w:type="spell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= - 2</w:t>
      </w:r>
    </w:p>
    <w:p w:rsidR="00DB2EDA" w:rsidRPr="00DB2EDA" w:rsidRDefault="00DB2EDA" w:rsidP="00DB2EDA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DB2EDA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t>Знак "минус" в дробях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Разделим число (- 5) на 6 и число 5 на (- 6).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Напоминаем, что черта в записи обыкновенной дроби - это тот же знак деления, и запишем частное каждого из этих действий в виде отрицательной дроби.</w:t>
      </w:r>
    </w:p>
    <w:p w:rsidR="00DB2EDA" w:rsidRPr="00DB2EDA" w:rsidRDefault="00DB2EDA" w:rsidP="00DB2EDA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066925" cy="1514475"/>
            <wp:effectExtent l="19050" t="0" r="9525" b="0"/>
            <wp:docPr id="33" name="Рисунок 33" descr="знак минус в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нак минус в дроб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Таким 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образом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знак "минус" в дроби может находиться:</w:t>
      </w:r>
    </w:p>
    <w:p w:rsidR="00DB2EDA" w:rsidRPr="00DB2EDA" w:rsidRDefault="00DB2EDA" w:rsidP="00DB2EDA">
      <w:pPr>
        <w:numPr>
          <w:ilvl w:val="0"/>
          <w:numId w:val="10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перед дробью;</w:t>
      </w:r>
    </w:p>
    <w:p w:rsidR="00DB2EDA" w:rsidRPr="00DB2EDA" w:rsidRDefault="00DB2EDA" w:rsidP="00DB2EDA">
      <w:pPr>
        <w:numPr>
          <w:ilvl w:val="0"/>
          <w:numId w:val="10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в числителе;</w:t>
      </w:r>
    </w:p>
    <w:p w:rsidR="00DB2EDA" w:rsidRPr="00DB2EDA" w:rsidRDefault="00DB2EDA" w:rsidP="00DB2EDA">
      <w:pPr>
        <w:numPr>
          <w:ilvl w:val="0"/>
          <w:numId w:val="10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в знаменателе.</w:t>
      </w:r>
    </w:p>
    <w:p w:rsidR="00DB2EDA" w:rsidRPr="00DB2EDA" w:rsidRDefault="00DB2EDA" w:rsidP="00DB2EDA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847850" cy="762000"/>
            <wp:effectExtent l="19050" t="0" r="0" b="0"/>
            <wp:docPr id="34" name="Рисунок 34" descr="знак минус перед дробью, в числителе, в знамена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нак минус перед дробью, в числителе, в знаменател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5" name="Рисунок 35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36" name="Рисунок 36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37" name="Рисунок 37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!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8" name="Рисунок 38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При записи отрицательных дробей знак "минус" можно ставить перед дробью, переносить его из числителя в знаменатель или из знаменателя в числитель.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Это часто используется при выполнении действий с дробями, облегчая вычисления.</w:t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Пример. Обратите внимание, что после вынесения знака "минуса" перед скобкой мы из большего модуля вычитаем 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меньший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по </w:t>
      </w:r>
      <w:hyperlink r:id="rId20" w:history="1">
        <w:r w:rsidRPr="00DB2EDA">
          <w:rPr>
            <w:rFonts w:ascii="Arial" w:eastAsia="Times New Roman" w:hAnsi="Arial" w:cs="Arial"/>
            <w:color w:val="0000CD"/>
            <w:sz w:val="32"/>
            <w:szCs w:val="32"/>
            <w:u w:val="single"/>
            <w:lang w:eastAsia="ru-RU"/>
          </w:rPr>
          <w:t>правилам сложения чисел</w:t>
        </w:r>
      </w:hyperlink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с разными знаками.</w:t>
      </w:r>
    </w:p>
    <w:p w:rsidR="00DB2EDA" w:rsidRPr="00DB2EDA" w:rsidRDefault="00DB2EDA" w:rsidP="00DB2EDA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762375" cy="676275"/>
            <wp:effectExtent l="19050" t="0" r="9525" b="0"/>
            <wp:docPr id="39" name="Рисунок 39" descr="сложение отрицательной дроби с положительной дроб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ложение отрицательной дроби с положительной дробью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>Пример.</w:t>
      </w:r>
    </w:p>
    <w:p w:rsidR="00DB2EDA" w:rsidRPr="00DB2EDA" w:rsidRDefault="00DB2EDA" w:rsidP="00DB2EDA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419225" cy="752475"/>
            <wp:effectExtent l="19050" t="0" r="9525" b="0"/>
            <wp:docPr id="40" name="Рисунок 40" descr="сложение рациона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ложение рациона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DA" w:rsidRPr="00DB2EDA" w:rsidRDefault="00DB2EDA" w:rsidP="00DB2EDA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Используя описанное свойство переноса знака в дроби, можно действовать, не выясняя, </w:t>
      </w:r>
      <w:proofErr w:type="gramStart"/>
      <w:r w:rsidRPr="00DB2EDA">
        <w:rPr>
          <w:rFonts w:ascii="Arial" w:eastAsia="Times New Roman" w:hAnsi="Arial" w:cs="Arial"/>
          <w:sz w:val="32"/>
          <w:szCs w:val="32"/>
          <w:lang w:eastAsia="ru-RU"/>
        </w:rPr>
        <w:t>модуль</w:t>
      </w:r>
      <w:proofErr w:type="gramEnd"/>
      <w:r w:rsidRPr="00DB2EDA">
        <w:rPr>
          <w:rFonts w:ascii="Arial" w:eastAsia="Times New Roman" w:hAnsi="Arial" w:cs="Arial"/>
          <w:sz w:val="32"/>
          <w:szCs w:val="32"/>
          <w:lang w:eastAsia="ru-RU"/>
        </w:rPr>
        <w:t xml:space="preserve"> какого из данных дробных чисел больше.</w:t>
      </w:r>
    </w:p>
    <w:p w:rsidR="00DB2EDA" w:rsidRPr="00DB2EDA" w:rsidRDefault="00DB2EDA" w:rsidP="00DB2EDA">
      <w:pPr>
        <w:shd w:val="clear" w:color="auto" w:fill="F3F3F1"/>
        <w:spacing w:after="3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657975" cy="885825"/>
            <wp:effectExtent l="19050" t="0" r="9525" b="0"/>
            <wp:docPr id="41" name="Рисунок 41" descr="пример сложения отрицательной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имер сложения отрицательной дроб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9B" w:rsidRDefault="00BE429B"/>
    <w:sectPr w:rsidR="00BE429B" w:rsidSect="00DB2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in;height:3in" o:bullet="t"/>
    </w:pict>
  </w:numPicBullet>
  <w:numPicBullet w:numPicBulletId="1">
    <w:pict>
      <v:shape id="_x0000_i1203" type="#_x0000_t75" style="width:3in;height:3in" o:bullet="t"/>
    </w:pict>
  </w:numPicBullet>
  <w:numPicBullet w:numPicBulletId="2">
    <w:pict>
      <v:shape id="_x0000_i1204" type="#_x0000_t75" style="width:3in;height:3in" o:bullet="t"/>
    </w:pict>
  </w:numPicBullet>
  <w:numPicBullet w:numPicBulletId="3">
    <w:pict>
      <v:shape id="_x0000_i1205" type="#_x0000_t75" style="width:3in;height:3in" o:bullet="t"/>
    </w:pict>
  </w:numPicBullet>
  <w:numPicBullet w:numPicBulletId="4">
    <w:pict>
      <v:shape id="_x0000_i1206" type="#_x0000_t75" style="width:3in;height:3in" o:bullet="t"/>
    </w:pict>
  </w:numPicBullet>
  <w:numPicBullet w:numPicBulletId="5">
    <w:pict>
      <v:shape id="_x0000_i1207" type="#_x0000_t75" style="width:3in;height:3in" o:bullet="t"/>
    </w:pict>
  </w:numPicBullet>
  <w:numPicBullet w:numPicBulletId="6">
    <w:pict>
      <v:shape id="_x0000_i1208" type="#_x0000_t75" style="width:3in;height:3in" o:bullet="t"/>
    </w:pict>
  </w:numPicBullet>
  <w:numPicBullet w:numPicBulletId="7">
    <w:pict>
      <v:shape id="_x0000_i1209" type="#_x0000_t75" style="width:3in;height:3in" o:bullet="t"/>
    </w:pict>
  </w:numPicBullet>
  <w:numPicBullet w:numPicBulletId="8">
    <w:pict>
      <v:shape id="_x0000_i1210" type="#_x0000_t75" style="width:3in;height:3in" o:bullet="t"/>
    </w:pict>
  </w:numPicBullet>
  <w:numPicBullet w:numPicBulletId="9">
    <w:pict>
      <v:shape id="_x0000_i1211" type="#_x0000_t75" style="width:3in;height:3in" o:bullet="t"/>
    </w:pict>
  </w:numPicBullet>
  <w:numPicBullet w:numPicBulletId="10">
    <w:pict>
      <v:shape id="_x0000_i1212" type="#_x0000_t75" style="width:3in;height:3in" o:bullet="t"/>
    </w:pict>
  </w:numPicBullet>
  <w:numPicBullet w:numPicBulletId="11">
    <w:pict>
      <v:shape id="_x0000_i1213" type="#_x0000_t75" style="width:3in;height:3in" o:bullet="t"/>
    </w:pict>
  </w:numPicBullet>
  <w:numPicBullet w:numPicBulletId="12">
    <w:pict>
      <v:shape id="_x0000_i1214" type="#_x0000_t75" style="width:3in;height:3in" o:bullet="t"/>
    </w:pict>
  </w:numPicBullet>
  <w:numPicBullet w:numPicBulletId="13">
    <w:pict>
      <v:shape id="_x0000_i1215" type="#_x0000_t75" style="width:3in;height:3in" o:bullet="t"/>
    </w:pict>
  </w:numPicBullet>
  <w:numPicBullet w:numPicBulletId="14">
    <w:pict>
      <v:shape id="_x0000_i1216" type="#_x0000_t75" style="width:3in;height:3in" o:bullet="t"/>
    </w:pict>
  </w:numPicBullet>
  <w:numPicBullet w:numPicBulletId="15">
    <w:pict>
      <v:shape id="_x0000_i1217" type="#_x0000_t75" style="width:3in;height:3in" o:bullet="t"/>
    </w:pict>
  </w:numPicBullet>
  <w:abstractNum w:abstractNumId="0">
    <w:nsid w:val="10BA5AAA"/>
    <w:multiLevelType w:val="multilevel"/>
    <w:tmpl w:val="DA4083C4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59ED"/>
    <w:multiLevelType w:val="multilevel"/>
    <w:tmpl w:val="66DEC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B0878"/>
    <w:multiLevelType w:val="multilevel"/>
    <w:tmpl w:val="2348D7B4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60089"/>
    <w:multiLevelType w:val="multilevel"/>
    <w:tmpl w:val="5206493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D517E"/>
    <w:multiLevelType w:val="multilevel"/>
    <w:tmpl w:val="2B6ACAA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32F4E"/>
    <w:multiLevelType w:val="multilevel"/>
    <w:tmpl w:val="EC3A15C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A666A"/>
    <w:multiLevelType w:val="multilevel"/>
    <w:tmpl w:val="A12A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210"/>
    <w:multiLevelType w:val="multilevel"/>
    <w:tmpl w:val="087A76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E5581"/>
    <w:multiLevelType w:val="multilevel"/>
    <w:tmpl w:val="212AB50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EDA"/>
    <w:rsid w:val="00BE429B"/>
    <w:rsid w:val="00DB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B"/>
  </w:style>
  <w:style w:type="paragraph" w:styleId="1">
    <w:name w:val="heading 1"/>
    <w:basedOn w:val="a"/>
    <w:link w:val="10"/>
    <w:uiPriority w:val="9"/>
    <w:qFormat/>
    <w:rsid w:val="00DB2EDA"/>
    <w:pPr>
      <w:spacing w:after="0" w:line="240" w:lineRule="auto"/>
      <w:jc w:val="center"/>
      <w:outlineLvl w:val="0"/>
    </w:pPr>
    <w:rPr>
      <w:rFonts w:ascii="myface" w:eastAsia="Times New Roman" w:hAnsi="myface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DB2EDA"/>
    <w:pPr>
      <w:spacing w:before="300" w:after="300" w:line="240" w:lineRule="auto"/>
      <w:jc w:val="center"/>
      <w:outlineLvl w:val="1"/>
    </w:pPr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DB2EDA"/>
    <w:pPr>
      <w:spacing w:after="150" w:line="240" w:lineRule="auto"/>
      <w:jc w:val="center"/>
      <w:outlineLvl w:val="2"/>
    </w:pPr>
    <w:rPr>
      <w:rFonts w:ascii="Comic Sans MS" w:eastAsia="Times New Roman" w:hAnsi="Comic Sans MS" w:cs="Times New Roman"/>
      <w:color w:val="80008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EDA"/>
    <w:rPr>
      <w:rFonts w:ascii="myface" w:eastAsia="Times New Roman" w:hAnsi="myface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EDA"/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EDA"/>
    <w:rPr>
      <w:rFonts w:ascii="Comic Sans MS" w:eastAsia="Times New Roman" w:hAnsi="Comic Sans MS" w:cs="Times New Roman"/>
      <w:color w:val="800080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DB2EDA"/>
    <w:rPr>
      <w:color w:val="0000CD"/>
      <w:u w:val="single"/>
    </w:rPr>
  </w:style>
  <w:style w:type="paragraph" w:styleId="a4">
    <w:name w:val="Normal (Web)"/>
    <w:basedOn w:val="a"/>
    <w:uiPriority w:val="99"/>
    <w:semiHidden/>
    <w:unhideWhenUsed/>
    <w:rsid w:val="00DB2EDA"/>
    <w:pPr>
      <w:spacing w:after="120" w:line="240" w:lineRule="auto"/>
      <w:ind w:firstLine="9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lag2">
    <w:name w:val="blag2"/>
    <w:basedOn w:val="a"/>
    <w:rsid w:val="00DB2EDA"/>
    <w:pPr>
      <w:spacing w:before="225" w:after="120" w:line="240" w:lineRule="auto"/>
      <w:ind w:firstLine="90"/>
      <w:jc w:val="right"/>
    </w:pPr>
    <w:rPr>
      <w:rFonts w:ascii="Comic Sans MS" w:eastAsia="Times New Roman" w:hAnsi="Comic Sans MS" w:cs="Times New Roman"/>
      <w:i/>
      <w:iCs/>
      <w:sz w:val="23"/>
      <w:szCs w:val="23"/>
      <w:lang w:eastAsia="ru-RU"/>
    </w:rPr>
  </w:style>
  <w:style w:type="character" w:customStyle="1" w:styleId="green3">
    <w:name w:val="green3"/>
    <w:basedOn w:val="a0"/>
    <w:rsid w:val="00DB2EDA"/>
    <w:rPr>
      <w:color w:val="008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E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E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B2EDA"/>
    <w:rPr>
      <w:b/>
      <w:bCs/>
    </w:rPr>
  </w:style>
  <w:style w:type="character" w:customStyle="1" w:styleId="fordisappearunderline">
    <w:name w:val="for_disappear_underline"/>
    <w:basedOn w:val="a0"/>
    <w:rsid w:val="00DB2EDA"/>
  </w:style>
  <w:style w:type="character" w:customStyle="1" w:styleId="red1">
    <w:name w:val="red1"/>
    <w:basedOn w:val="a0"/>
    <w:rsid w:val="00DB2EDA"/>
    <w:rPr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DB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2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202">
                  <w:marLeft w:val="1635"/>
                  <w:marRight w:val="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654">
                  <w:marLeft w:val="750"/>
                  <w:marRight w:val="0"/>
                  <w:marTop w:val="405"/>
                  <w:marBottom w:val="0"/>
                  <w:divBdr>
                    <w:top w:val="none" w:sz="0" w:space="0" w:color="auto"/>
                    <w:left w:val="single" w:sz="12" w:space="14" w:color="FF0000"/>
                    <w:bottom w:val="single" w:sz="12" w:space="0" w:color="FF0000"/>
                    <w:right w:val="single" w:sz="12" w:space="14" w:color="FF0000"/>
                  </w:divBdr>
                </w:div>
              </w:divsChild>
            </w:div>
          </w:divsChild>
        </w:div>
        <w:div w:id="1856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281">
                      <w:marLeft w:val="-75"/>
                      <w:marRight w:val="135"/>
                      <w:marTop w:val="81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6101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0293">
                  <w:marLeft w:val="3405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914">
                      <w:marLeft w:val="0"/>
                      <w:marRight w:val="300"/>
                      <w:marTop w:val="0"/>
                      <w:marBottom w:val="225"/>
                      <w:divBdr>
                        <w:top w:val="single" w:sz="12" w:space="23" w:color="808080"/>
                        <w:left w:val="single" w:sz="12" w:space="8" w:color="808080"/>
                        <w:bottom w:val="single" w:sz="12" w:space="8" w:color="808080"/>
                        <w:right w:val="single" w:sz="12" w:space="8" w:color="808080"/>
                      </w:divBdr>
                    </w:div>
                    <w:div w:id="809203671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1344163923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rosto.ru/?page=pages/otric/addition_negative_numbers.php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math-prosto.ru/?page=pages/otric/otric2.php" TargetMode="External"/><Relationship Id="rId12" Type="http://schemas.openxmlformats.org/officeDocument/2006/relationships/hyperlink" Target="http://math-prosto.ru/?page=pages/modulus/modulus_of_number.php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math-prosto.ru/?page=pages/otric/addition_negative_number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-prosto.ru/?page=pages/otric/otric1.php" TargetMode="External"/><Relationship Id="rId11" Type="http://schemas.openxmlformats.org/officeDocument/2006/relationships/hyperlink" Target="http://math-prosto.ru/?page=pages/otric/division_negative_numbers.php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10" Type="http://schemas.openxmlformats.org/officeDocument/2006/relationships/hyperlink" Target="http://math-prosto.ru/?page=pages/otric/otric4.php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math-prosto.ru/?page=pages/otric/subtraction_negative_numbers.php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2013-05-30T19:48:00Z</dcterms:created>
  <dcterms:modified xsi:type="dcterms:W3CDTF">2013-05-30T19:49:00Z</dcterms:modified>
</cp:coreProperties>
</file>